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39ED" w14:textId="444CA112" w:rsidR="00655FE2" w:rsidRDefault="00D042CD" w:rsidP="00D042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042CD">
        <w:rPr>
          <w:rFonts w:ascii="Times New Roman" w:hAnsi="Times New Roman" w:cs="Times New Roman"/>
          <w:b/>
          <w:bCs/>
          <w:sz w:val="40"/>
          <w:szCs w:val="40"/>
        </w:rPr>
        <w:t>Žiadosť o voľbu poštou elektronicky</w:t>
      </w:r>
    </w:p>
    <w:p w14:paraId="12BE46D3" w14:textId="77777777" w:rsidR="00D042CD" w:rsidRDefault="00D042CD" w:rsidP="00D042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0F3862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Volič môže požiadať o voľbu poštou najneskôr 52 dní predo dňom konania volieb (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najneskôr 9. 8. 2023</w:t>
      </w:r>
      <w:r>
        <w:rPr>
          <w:rFonts w:ascii="Tahoma" w:hAnsi="Tahoma" w:cs="Tahoma"/>
          <w:color w:val="000000"/>
          <w:sz w:val="27"/>
          <w:szCs w:val="27"/>
        </w:rPr>
        <w:t>)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 elektronicky </w:t>
      </w:r>
      <w:r>
        <w:rPr>
          <w:rFonts w:ascii="Tahoma" w:hAnsi="Tahoma" w:cs="Tahoma"/>
          <w:color w:val="000000"/>
          <w:sz w:val="27"/>
          <w:szCs w:val="27"/>
        </w:rPr>
        <w:t>prostredníctvom služieb informačného systému pre voľbu poštou</w:t>
      </w:r>
    </w:p>
    <w:p w14:paraId="29F2F7FF" w14:textId="77777777" w:rsidR="00D042CD" w:rsidRDefault="00D042CD" w:rsidP="00D042CD">
      <w:pPr>
        <w:pStyle w:val="Normlnywebov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hyperlink r:id="rId4" w:tooltip="Voľba poštou" w:history="1">
        <w:r>
          <w:rPr>
            <w:rStyle w:val="Hypertextovprepojenie"/>
            <w:rFonts w:ascii="Verdana" w:hAnsi="Verdana" w:cs="Tahoma"/>
            <w:b/>
            <w:bCs/>
            <w:color w:val="24578A"/>
            <w:sz w:val="22"/>
            <w:szCs w:val="22"/>
          </w:rPr>
          <w:t>https://portal.minv.sk/wps/wcm/connect/sk/site/main/zivotne-situacie/Volby/</w:t>
        </w:r>
      </w:hyperlink>
    </w:p>
    <w:p w14:paraId="6920B6CB" w14:textId="77777777" w:rsidR="00D042CD" w:rsidRDefault="00D042CD" w:rsidP="00D042CD">
      <w:pPr>
        <w:pStyle w:val="Normlnywebov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alebo prostredníctvom ústredného portálu verejnej správy.</w:t>
      </w:r>
    </w:p>
    <w:p w14:paraId="27117CB0" w14:textId="77777777" w:rsidR="00D042CD" w:rsidRDefault="00D042CD" w:rsidP="00D042CD">
      <w:pPr>
        <w:pStyle w:val="Normlnywebov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hyperlink r:id="rId5" w:tooltip="slovensko.sk" w:history="1">
        <w:r>
          <w:rPr>
            <w:rStyle w:val="Hypertextovprepojenie"/>
            <w:rFonts w:ascii="Verdana" w:hAnsi="Verdana" w:cs="Tahoma"/>
            <w:b/>
            <w:bCs/>
            <w:color w:val="24578A"/>
            <w:sz w:val="22"/>
            <w:szCs w:val="22"/>
          </w:rPr>
          <w:t>https://www.slovensko.sk/sk/detail-sluzby?externalCode=ks_350905</w:t>
        </w:r>
      </w:hyperlink>
    </w:p>
    <w:p w14:paraId="64E937D7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Na odoslanie žiadosti o voľbu poštou je potrebné úspešné overenie totožnosti voliča. Totožnosť voliča sa overuje</w:t>
      </w:r>
    </w:p>
    <w:p w14:paraId="62100D05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 úspešnou autentifikáciou alebo</w:t>
      </w:r>
    </w:p>
    <w:p w14:paraId="1CD05176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 uvedením rodného čísla a čísla občianskeho preukazu, alebo</w:t>
      </w:r>
    </w:p>
    <w:p w14:paraId="7ED1CAC5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   uvedením rodného čísla a čísla cestovného dokladu vydaného Slovenskou republikou.</w:t>
      </w:r>
    </w:p>
    <w:p w14:paraId="515CDC87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Po overení totožnosti voliča v informačných systémoch, volič v žiadosti uvedie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adresu miesta pobytu v cudzine</w:t>
      </w:r>
      <w:r>
        <w:rPr>
          <w:rFonts w:ascii="Tahoma" w:hAnsi="Tahoma" w:cs="Tahoma"/>
          <w:color w:val="000000"/>
          <w:sz w:val="27"/>
          <w:szCs w:val="27"/>
        </w:rPr>
        <w:t>, na ktorú žiada zaslať materiály na hlasovanie a e-mailovú adresu.</w:t>
      </w:r>
    </w:p>
    <w:p w14:paraId="728515B6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Po odoslaní žiadosti o voľbu poštou bude voličovi na e-mailovú adresu, ktorú uviedol v žiadosti o voľbu poštou, odoslaná výzva na overenie tejto e-mailovej adresy. Overenie e-mailovej adresy musí žiadateľ vykonať do jednej hodiny od odoslania výzvy.</w:t>
      </w:r>
    </w:p>
    <w:p w14:paraId="769ECBD1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Po odoslaní úplnej  žiadosti o voľbu poštou v zákonnej lehote a overení e-mailovej adresy bude volič zapísaný do osobitného zoznamu voličov. O zapísaní do osobitného zoznamu voličov a o stave vybavenia žiadosti o voľbu poštou bude voličovi zaslaná notifikácia na ním zadanú e-mailovú adresu a do jeho elektronickej schránky, ak požiadal o voľbu poštou prostredníctvom ústredného portálu verejnej správy.</w:t>
      </w:r>
    </w:p>
    <w:p w14:paraId="44FE15EC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Ministerstvo vnútra Slovenskej republiky zašle voličovi zapísanému do osobitného zoznamu voličov najneskôr 40 dní predo dňom konania volieb,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t.j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najneskôr 21. 8. 2023 </w:t>
      </w:r>
      <w:r>
        <w:rPr>
          <w:rStyle w:val="Vrazn"/>
          <w:rFonts w:ascii="Tahoma" w:hAnsi="Tahoma" w:cs="Tahoma"/>
          <w:color w:val="000000"/>
          <w:sz w:val="27"/>
          <w:szCs w:val="27"/>
        </w:rPr>
        <w:t>na adresu miesta pobytu v cudzine</w:t>
      </w:r>
    </w:p>
    <w:p w14:paraId="629BE875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 obálku na hlasovanie,</w:t>
      </w:r>
    </w:p>
    <w:p w14:paraId="1231B5A9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  návratnú obálku a</w:t>
      </w:r>
    </w:p>
    <w:p w14:paraId="1812D01D" w14:textId="77777777" w:rsidR="00D042CD" w:rsidRDefault="00D042CD" w:rsidP="00D042CD">
      <w:pPr>
        <w:pStyle w:val="Normlnywebov"/>
        <w:shd w:val="clear" w:color="auto" w:fill="FFFFFF"/>
        <w:spacing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-  poučenie o spôsobe hlasovania.</w:t>
      </w:r>
    </w:p>
    <w:p w14:paraId="24C6B976" w14:textId="77777777" w:rsidR="00D042CD" w:rsidRDefault="00D042CD" w:rsidP="00D042CD">
      <w:pPr>
        <w:pStyle w:val="Normlnywebov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Vrazn"/>
          <w:rFonts w:ascii="Tahoma" w:hAnsi="Tahoma" w:cs="Tahoma"/>
          <w:color w:val="000000"/>
          <w:sz w:val="27"/>
          <w:szCs w:val="27"/>
        </w:rPr>
        <w:t>Hlasovanie</w:t>
      </w:r>
    </w:p>
    <w:p w14:paraId="76C59DEF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Zvraznenie"/>
          <w:rFonts w:ascii="Tahoma" w:hAnsi="Tahoma" w:cs="Tahoma"/>
          <w:color w:val="000000"/>
          <w:sz w:val="27"/>
          <w:szCs w:val="27"/>
        </w:rPr>
        <w:t>Vybrať jeden hlasovací lístok ....</w:t>
      </w:r>
    </w:p>
    <w:p w14:paraId="1648D143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Volič po rozhodnutí, ktorému kandidujúcemu subjektu chce odovzdať svoj hlas, použije na hlasovanie vytlačený hlasovací lístok pre voľbu poštou uverejnený na webovom sídle Ministerstva vnútra Slovenskej republiky</w:t>
      </w:r>
    </w:p>
    <w:p w14:paraId="0290BF80" w14:textId="77777777" w:rsidR="00D042CD" w:rsidRDefault="00D042CD" w:rsidP="00D042CD">
      <w:pPr>
        <w:pStyle w:val="Normlnywebov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hyperlink r:id="rId6" w:tooltip="Hlasovacie lístky pre voľby poštou" w:history="1">
        <w:r>
          <w:rPr>
            <w:rStyle w:val="Hypertextovprepojenie"/>
            <w:rFonts w:ascii="Tahoma" w:hAnsi="Tahoma" w:cs="Tahoma"/>
            <w:b/>
            <w:bCs/>
            <w:color w:val="24578A"/>
            <w:sz w:val="27"/>
            <w:szCs w:val="27"/>
          </w:rPr>
          <w:t>www.minv.sk/?nr23-hl</w:t>
        </w:r>
      </w:hyperlink>
      <w:r>
        <w:rPr>
          <w:rFonts w:ascii="Tahoma" w:hAnsi="Tahoma" w:cs="Tahoma"/>
          <w:color w:val="000000"/>
          <w:sz w:val="27"/>
          <w:szCs w:val="27"/>
        </w:rPr>
        <w:t> .</w:t>
      </w:r>
    </w:p>
    <w:p w14:paraId="060F41E8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Ak sú údaje o kandidátoch uvedené na dvoch stranách, volič vytlačí obidve strany hlasovacieho lístka pre voľbu poštou, pokiaľ možno obojstranne. Hlasovací lístok je na konci opatrený odtlačkom úradnej pečiatky Štátnej komisie pre voľby a kontrolu financovania politických strán. V prípade nemožnosti obojstrannej tlače, volič oba listy hlasovacieho lístka pevne spojí. Ak volič vytlačí neúplný hlasovací lístok, je takýto hlasovací lístok neplatný.</w:t>
      </w:r>
    </w:p>
    <w:p w14:paraId="126021CD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Vytlačený hlasovací lístok pre voľbu poštou môže volič bez ďalšej úpravy vložiť do obálky opatrenej odtlačkom úradnej pečiatky Ministerstva vnútra Slovenskej republiky a túto zalepí.</w:t>
      </w:r>
    </w:p>
    <w:p w14:paraId="0CFD68A5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Zvraznenie"/>
          <w:rFonts w:ascii="Tahoma" w:hAnsi="Tahoma" w:cs="Tahoma"/>
          <w:color w:val="000000"/>
          <w:sz w:val="27"/>
          <w:szCs w:val="27"/>
        </w:rPr>
        <w:t>Prednostný hlas ....</w:t>
      </w:r>
    </w:p>
    <w:p w14:paraId="70A4287D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Ak sa volič rozhodne dať niektorému z kandidátov uvedených na vybranom hlasovacom lístku pre voľbu poštou prednostný hlas, zakrúžkuje poradové číslo uvedené pred menom kandidáta. Prednostný hlas môže dať volič najviac štyrom kandidátom.</w:t>
      </w:r>
    </w:p>
    <w:p w14:paraId="64B241DA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Ak volič zakrúžkuje vyšší počet poradových čísiel ako štyri, na prednostné hlasy sa pri zisťovaní výsledkov hlasovania nebude prihliadať, ale hlasovací lístok sa započíta v prospech kandidujúceho subjektu.</w:t>
      </w:r>
    </w:p>
    <w:p w14:paraId="259522C9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Po úprave hlasovacieho lístka vloží volič hlasovací lístok do obálky opatrenej odtlačkom úradnej pečiatky Ministerstva vnútra Slovenskej republiky a túto zalepí.</w:t>
      </w:r>
    </w:p>
    <w:p w14:paraId="656443A5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Zvraznenie"/>
          <w:rFonts w:ascii="Tahoma" w:hAnsi="Tahoma" w:cs="Tahoma"/>
          <w:color w:val="000000"/>
          <w:sz w:val="27"/>
          <w:szCs w:val="27"/>
        </w:rPr>
        <w:t>Odoslať návratnú obálku ....</w:t>
      </w:r>
    </w:p>
    <w:p w14:paraId="52840DD9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Zalepenú obálku volič vloží do návratnej obálky označenej heslom „</w:t>
      </w:r>
      <w:r>
        <w:rPr>
          <w:rStyle w:val="Zvraznenie"/>
          <w:rFonts w:ascii="Tahoma" w:hAnsi="Tahoma" w:cs="Tahoma"/>
          <w:b/>
          <w:bCs/>
          <w:color w:val="207AB6"/>
          <w:sz w:val="27"/>
          <w:szCs w:val="27"/>
        </w:rPr>
        <w:t>VOĽBA POŠTOU - ELECTION BY MAIL</w:t>
      </w:r>
      <w:r>
        <w:rPr>
          <w:rFonts w:ascii="Tahoma" w:hAnsi="Tahoma" w:cs="Tahoma"/>
          <w:color w:val="000000"/>
          <w:sz w:val="27"/>
          <w:szCs w:val="27"/>
        </w:rPr>
        <w:t>“, na ktorej je uvedená adresa sídla Ministerstva vnútra Slovenskej republiky ako adresáta, adresa voliča ako odosielateľa a jedinečný identifikačný kód.</w:t>
      </w:r>
    </w:p>
    <w:p w14:paraId="2F140FCE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Návratnú obálku odošle poštou. Výdavky spojené so zaslaním návratnej obálky poštou hradí odosielateľ.</w:t>
      </w:r>
    </w:p>
    <w:p w14:paraId="2FAF20BD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Návratnú obálku je možné zaslať poštou aj z územia Slovenskej republiky alebo doručiť do podateľne Ministerstva vnútra Slovenskej republiky na Drieňovej ulici č. 22 v Bratislave najneskôr do piatka 29. 9. 2023 do 12.00 h.</w:t>
      </w:r>
    </w:p>
    <w:p w14:paraId="6C87B066" w14:textId="77777777" w:rsidR="00D042CD" w:rsidRDefault="00D042CD" w:rsidP="00D042CD">
      <w:pPr>
        <w:pStyle w:val="Normlnywebov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Do výsledku hlasovania sa započítavajú hlasy na hlasovacích lístkoch, ktoré boli doručené Ministerstvu vnútra Slovenskej republiky najneskôr v posledný pracovný deň predo dňom konania volieb (najneskôr 29.9.2023 do 12.00 h).</w:t>
      </w:r>
    </w:p>
    <w:p w14:paraId="7A44F9D4" w14:textId="77777777" w:rsidR="00D042CD" w:rsidRPr="00D042CD" w:rsidRDefault="00D042CD" w:rsidP="00D042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042CD" w:rsidRPr="00D042CD" w:rsidSect="009631D5">
      <w:pgSz w:w="11906" w:h="16838" w:code="9"/>
      <w:pgMar w:top="1321" w:right="879" w:bottom="278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2"/>
    <w:rsid w:val="00655FE2"/>
    <w:rsid w:val="009631D5"/>
    <w:rsid w:val="00D042C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50FA"/>
  <w15:chartTrackingRefBased/>
  <w15:docId w15:val="{216A897D-D809-4AD3-B910-2464C23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042C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042C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04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3-hl" TargetMode="External"/><Relationship Id="rId5" Type="http://schemas.openxmlformats.org/officeDocument/2006/relationships/hyperlink" Target="https://www.slovensko.sk/sk/detail-sluzby?externalCode=ks_350905" TargetMode="External"/><Relationship Id="rId4" Type="http://schemas.openxmlformats.org/officeDocument/2006/relationships/hyperlink" Target="https://portal.minv.sk/wps/wcm/connect/sk/site/main/zivotne-situacie/Volb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Nizna Polianka</dc:creator>
  <cp:keywords/>
  <dc:description/>
  <cp:lastModifiedBy>Jan Nizna Polianka</cp:lastModifiedBy>
  <cp:revision>2</cp:revision>
  <dcterms:created xsi:type="dcterms:W3CDTF">2023-06-12T09:07:00Z</dcterms:created>
  <dcterms:modified xsi:type="dcterms:W3CDTF">2023-06-12T09:08:00Z</dcterms:modified>
</cp:coreProperties>
</file>